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0329DF" w:rsidRDefault="009217CA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16 ธันวาคม พ.ศ. 2562 เวลา 13.30 น.</w:t>
      </w:r>
    </w:p>
    <w:p w:rsidR="009217CA" w:rsidRDefault="009217CA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217CA" w:rsidRPr="009217CA">
        <w:rPr>
          <w:rFonts w:ascii="BrowalliaUPC" w:hAnsi="BrowalliaUPC" w:cs="BrowalliaUPC"/>
          <w:b/>
          <w:bCs/>
          <w:sz w:val="32"/>
          <w:szCs w:val="32"/>
          <w:cs/>
        </w:rPr>
        <w:t xml:space="preserve">8 </w:t>
      </w:r>
      <w:bookmarkStart w:id="0" w:name="_GoBack"/>
      <w:r w:rsidR="009217CA" w:rsidRPr="009217CA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การทดลองนำเข้า </w:t>
      </w:r>
      <w:r w:rsidR="009217CA" w:rsidRPr="009217CA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9217CA" w:rsidRPr="009217CA">
        <w:rPr>
          <w:rFonts w:ascii="BrowalliaUPC" w:hAnsi="BrowalliaUPC" w:cs="BrowalliaUPC"/>
          <w:b/>
          <w:bCs/>
          <w:sz w:val="32"/>
          <w:szCs w:val="32"/>
          <w:cs/>
        </w:rPr>
        <w:t xml:space="preserve">แบบ </w:t>
      </w:r>
      <w:r w:rsidR="009217CA" w:rsidRPr="009217CA">
        <w:rPr>
          <w:rFonts w:ascii="BrowalliaUPC" w:hAnsi="BrowalliaUPC" w:cs="BrowalliaUPC"/>
          <w:b/>
          <w:bCs/>
          <w:sz w:val="32"/>
          <w:szCs w:val="32"/>
        </w:rPr>
        <w:t xml:space="preserve">Spot </w:t>
      </w:r>
      <w:r w:rsidR="009217CA" w:rsidRPr="009217CA">
        <w:rPr>
          <w:rFonts w:ascii="BrowalliaUPC" w:hAnsi="BrowalliaUPC" w:cs="BrowalliaUPC"/>
          <w:b/>
          <w:bCs/>
          <w:sz w:val="32"/>
          <w:szCs w:val="32"/>
          <w:cs/>
        </w:rPr>
        <w:t>ของ</w:t>
      </w:r>
      <w:bookmarkEnd w:id="0"/>
      <w:r w:rsidR="009217CA" w:rsidRPr="009217CA">
        <w:rPr>
          <w:rFonts w:ascii="BrowalliaUPC" w:hAnsi="BrowalliaUPC" w:cs="BrowalliaUPC"/>
          <w:b/>
          <w:bCs/>
          <w:sz w:val="32"/>
          <w:szCs w:val="32"/>
          <w:cs/>
        </w:rPr>
        <w:t>การไฟฟ้าฝ่ายผลิตแห่งประเทศไทย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>1. เมื่อวันที่ 31 กรกฎาคม 2560 คณะกรรมการนโยบายพลังงานแห่งชาติ (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.) ได้มีมติเห็นชอบหลักการและแนวทางการส่งเสริมการแข่งขันในกิจการก๊าซธรรมชาติ ระยะที่ 1 ระยะดำเนินการโครงการนำร่อง โดยมอบหมายให้การไฟฟ้าฝ่ายผลิตแห่งประเทศไทย (กฟผ.) เตรียมความพร้อมทำหน้าที่เป็น </w:t>
      </w:r>
      <w:r w:rsidRPr="009217CA">
        <w:rPr>
          <w:rFonts w:ascii="BrowalliaUPC" w:hAnsi="BrowalliaUPC" w:cs="BrowalliaUPC"/>
          <w:sz w:val="32"/>
          <w:szCs w:val="32"/>
        </w:rPr>
        <w:t xml:space="preserve">Shipper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รายใหม่ ในปริมาณการจัดหาไม่เกิน 1.5 ล้านตันต่อปี ให้แล้วเสร็จภายในปี 2561 เพื่อนำ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ไปใช้กับโรงไฟฟ้าของตนเองที่กำหนด เพื่อเป็นการทดสอบโครงสร้างกิจการก๊าซธรรมชาติที่มีผู้ประกอบการมากกว่าหนึ่งรายอันเป็นการเตรียมตัวไปสู่การเปิดเสรีในอนาคตที่จะให้มีผู้ประกอบการหลายราย ภายใต้การกำกับดูแลของคณะกรรมการ กำกับกิจการพลังงาน (กกพ.)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2. เมื่อวันที่ 25 กรกฎาคม 2561 คณะกรรมการบริหารนโยบายพลังงาน (กบง.) ได้มีมติเห็นชอบการเตรียมการสำหรับการเป็นผู้จัดหา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รายใหม่ของ กฟผ. ตามมติ 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. เมื่อวันที่ 31 กรกฎาคม 2560 โดย (1) ให้ กฟผ. เตรียมการจัดหา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ให้แล้วเสร็จภายในปี 2561 และเริ่มการนำเข้า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ในปริมาณไม่เกิน 1.5 ล้านตัน ภายในปี 2562 และ (2) เห็นชอบการขอส่งผ่านค่าไฟฟ้าจากโรงไฟฟ้าที่ใช้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ของ กฟผ. ไปเฉลี่ยในโครงสร้างราคาไฟฟ้าได้ภายใต้เงื่อนไข กฟผ. ต้องเลือกโรงไฟฟ้าที่ที่มีประสิทธิภาพสูงสุด ราคาที่จัดหาต้องไม่สูงกว่าราคา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ต่ำที่สุดตามสัญญาการจัดหา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ระยะยาวของ บริษัท ปตท. จำกัด (มหาชน) (ปตท.) ที่มีอยู่ในปัจจุบัน และ (3) สัดส่วนปริมาณการนำเข้าต่อขนาดการจองพื้นที่ของสถานีแปรสภาพ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ของ กฟผ.จะต้องไม่น้อยกว่าสัดส่วนของ ปตท.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3. เมื่อวันที่ 30 สิงหาคม 2562 กบง. ได้รับทราบเรื่องสถานการณ์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ในปัจจุบันได้เปลี่ยนแปลงไป โดยการจัดหา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ในประเทศไม่ได้ลดลง ปริมาณความต้องการใช้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ก็ไม่ได้เพิ่มสูงขึ้นตามที่ได้ประมาณการไว้ จึงมีความเสี่ยงที่การนำเข้า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ของ กฟผ. อาจเกิดภาระ </w:t>
      </w:r>
      <w:r w:rsidRPr="009217CA">
        <w:rPr>
          <w:rFonts w:ascii="BrowalliaUPC" w:hAnsi="BrowalliaUPC" w:cs="BrowalliaUPC"/>
          <w:sz w:val="32"/>
          <w:szCs w:val="32"/>
        </w:rPr>
        <w:t xml:space="preserve">Take or Pay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และอาจส่งผลกระทบต่อ ค่าไฟฟ้าสูงขึ้นประมาณ 2 สตางค์/หน่วย ขณะที่ราคา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มีแนวโน้มจะลดลง ราคา </w:t>
      </w:r>
      <w:r w:rsidRPr="009217CA">
        <w:rPr>
          <w:rFonts w:ascii="BrowalliaUPC" w:hAnsi="BrowalliaUPC" w:cs="BrowalliaUPC"/>
          <w:sz w:val="32"/>
          <w:szCs w:val="32"/>
        </w:rPr>
        <w:t xml:space="preserve">LNG Spot </w:t>
      </w:r>
      <w:r w:rsidRPr="009217CA">
        <w:rPr>
          <w:rFonts w:ascii="BrowalliaUPC" w:hAnsi="BrowalliaUPC" w:cs="BrowalliaUPC"/>
          <w:sz w:val="32"/>
          <w:szCs w:val="32"/>
          <w:cs/>
        </w:rPr>
        <w:t>ลดลงมาอยู่ที่ระดับ 4</w:t>
      </w:r>
      <w:r w:rsidRPr="009217CA">
        <w:rPr>
          <w:rFonts w:ascii="BrowalliaUPC" w:hAnsi="BrowalliaUPC" w:cs="BrowalliaUPC"/>
          <w:sz w:val="32"/>
          <w:szCs w:val="32"/>
        </w:rPr>
        <w:t xml:space="preserve"> USD/MMBTU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ดังนั้น อาจมีความจำเป็นต้องพิจารณาทบทวนการแบ่งราคา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เป็น 2</w:t>
      </w:r>
      <w:r w:rsidRPr="009217CA">
        <w:rPr>
          <w:rFonts w:ascii="BrowalliaUPC" w:hAnsi="BrowalliaUPC" w:cs="BrowalliaUPC"/>
          <w:sz w:val="32"/>
          <w:szCs w:val="32"/>
        </w:rPr>
        <w:t xml:space="preserve"> Pool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และข้อจำกัดของกฎหมายในกรณีที่ กฟผ. จะนำ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ไปจำหน่ายในตลาดอื่นก่อน</w:t>
      </w:r>
      <w:r w:rsidRPr="009217CA">
        <w:rPr>
          <w:rFonts w:ascii="BrowalliaUPC" w:hAnsi="BrowalliaUPC" w:cs="BrowalliaUPC"/>
          <w:sz w:val="32"/>
          <w:szCs w:val="32"/>
          <w:cs/>
        </w:rPr>
        <w:lastRenderedPageBreak/>
        <w:t>ดำเนินการ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 ซึ่งจากการพิจารณาปัจจัยที่เกี่ยวข้องแล้ว กบง. จึงได้มีมติเรื่องการนำเข้า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ของ กฟผ. ดังนี้ (1) รับทราบแนวทางบริหารจัดการการนำเข้า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ของ กฟผ. เพื่อไม่ให้เกิดภาระ </w:t>
      </w:r>
      <w:r w:rsidRPr="009217CA">
        <w:rPr>
          <w:rFonts w:ascii="BrowalliaUPC" w:hAnsi="BrowalliaUPC" w:cs="BrowalliaUPC"/>
          <w:sz w:val="32"/>
          <w:szCs w:val="32"/>
        </w:rPr>
        <w:t xml:space="preserve">Take or Pay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ที่ กฟผ. และ ปตท. เสนอภายใต้การกำกับของ กกพ. (2) รับทราบข้อเสนอของ กฟผ. และ ปตท. ที่จะร่วมกันบริหารจัดการไม่ให้เกิดภาระ </w:t>
      </w:r>
      <w:r w:rsidRPr="009217CA">
        <w:rPr>
          <w:rFonts w:ascii="BrowalliaUPC" w:hAnsi="BrowalliaUPC" w:cs="BrowalliaUPC"/>
          <w:sz w:val="32"/>
          <w:szCs w:val="32"/>
        </w:rPr>
        <w:t xml:space="preserve">Take or Pay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แทนการลงนาม </w:t>
      </w:r>
      <w:r w:rsidRPr="009217CA">
        <w:rPr>
          <w:rFonts w:ascii="BrowalliaUPC" w:hAnsi="BrowalliaUPC" w:cs="BrowalliaUPC"/>
          <w:sz w:val="32"/>
          <w:szCs w:val="32"/>
        </w:rPr>
        <w:t xml:space="preserve">MOU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และความก้าวหน้าของการเจรจาสัญญา </w:t>
      </w:r>
      <w:r w:rsidRPr="009217CA">
        <w:rPr>
          <w:rFonts w:ascii="BrowalliaUPC" w:hAnsi="BrowalliaUPC" w:cs="BrowalliaUPC"/>
          <w:sz w:val="32"/>
          <w:szCs w:val="32"/>
        </w:rPr>
        <w:t xml:space="preserve">Global DCQ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ที่จะดำเนินการให้แล้วเสร็จภายในปี 2562 (3) เห็นชอบให้ กฟผ. จัดหา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9217CA">
        <w:rPr>
          <w:rFonts w:ascii="BrowalliaUPC" w:hAnsi="BrowalliaUPC" w:cs="BrowalliaUPC"/>
          <w:sz w:val="32"/>
          <w:szCs w:val="32"/>
        </w:rPr>
        <w:t xml:space="preserve">Spot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ปริมาณไม่เกิน 200,000 ตันสำหรับการทดสอบระบบการส่งเสริมการแข่งขันในกิจการก๊าซธรรมชาติ ตามมติ 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. เมื่อวันที่31 กรกฎาคม 2560 โดยมอบหมายให้ กกพ. สำนักงานนโยบายและแผนพลังงาน (สนพ.) และ กฟผ. ไปพิจารณาความเหมาะสมทั้งด้านปริมาณ และช่วงเวลาในการจัดหา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9217CA">
        <w:rPr>
          <w:rFonts w:ascii="BrowalliaUPC" w:hAnsi="BrowalliaUPC" w:cs="BrowalliaUPC"/>
          <w:sz w:val="32"/>
          <w:szCs w:val="32"/>
        </w:rPr>
        <w:t xml:space="preserve">Spot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สำหรับการทดสอบระบบ แล้วนำกลับมาเสนอ กบง. เพื่อพิจารณาต่อไป (4) ให้ กฟผ. ไปเจรจาหาข้อยุติในการนำเข้า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กับ บริษัท </w:t>
      </w:r>
      <w:r w:rsidRPr="009217CA">
        <w:rPr>
          <w:rFonts w:ascii="BrowalliaUPC" w:hAnsi="BrowalliaUPC" w:cs="BrowalliaUPC"/>
          <w:sz w:val="32"/>
          <w:szCs w:val="32"/>
        </w:rPr>
        <w:t xml:space="preserve">PETRONAS LNG Ltd. </w:t>
      </w:r>
      <w:r w:rsidRPr="009217CA">
        <w:rPr>
          <w:rFonts w:ascii="BrowalliaUPC" w:hAnsi="BrowalliaUPC" w:cs="BrowalliaUPC"/>
          <w:sz w:val="32"/>
          <w:szCs w:val="32"/>
          <w:cs/>
        </w:rPr>
        <w:t>โดยไม่ให้เกิดการเรียกร้องค่าเสียหายหรือค่าใช้จ่าย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ใดๆ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 ตามเงื่อนไขที่กำหนดไว้ในเอกสารเชิญชวนยื่นข้อเสนอ (</w:t>
      </w:r>
      <w:r w:rsidRPr="009217CA">
        <w:rPr>
          <w:rFonts w:ascii="BrowalliaUPC" w:hAnsi="BrowalliaUPC" w:cs="BrowalliaUPC"/>
          <w:sz w:val="32"/>
          <w:szCs w:val="32"/>
        </w:rPr>
        <w:t>Request for Proposal: RFP) (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5) ให้ ปตท. และ กฟผ. ไปบริหารจัดการการใช้ </w:t>
      </w:r>
      <w:r w:rsidRPr="009217CA">
        <w:rPr>
          <w:rFonts w:ascii="BrowalliaUPC" w:hAnsi="BrowalliaUPC" w:cs="BrowalliaUPC"/>
          <w:sz w:val="32"/>
          <w:szCs w:val="32"/>
        </w:rPr>
        <w:t xml:space="preserve">LNG Terminal </w:t>
      </w:r>
      <w:r w:rsidRPr="009217CA">
        <w:rPr>
          <w:rFonts w:ascii="BrowalliaUPC" w:hAnsi="BrowalliaUPC" w:cs="BrowalliaUPC"/>
          <w:sz w:val="32"/>
          <w:szCs w:val="32"/>
          <w:cs/>
        </w:rPr>
        <w:t>และท่อส่งก๊าซธรรมชาติภายใต้การกำกับของ กกพ. ให้เหมาะสมและเกิดประโยชน์สูงสุดต่อประเทศ และ (6) มอบหมาย ให้ สนพ. และ กกพ. ไปทบทวนแนวทางการส่งเสริมการแข่งขันในกิจการก๊าซธรรมชาติให้เหมาะสมกับสถานการณ์ปัจจุบัน และนำเสนอ กบง. พิจารณาต่อไป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4. เมื่อวันที่ 21 ตุลาคม 2562 กบง. ได้มีมติเรื่องการนำเข้า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ของ กฟผ. โดยเห็นชอบความเหมาะสมของปริมาณการนำเข้า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9217CA">
        <w:rPr>
          <w:rFonts w:ascii="BrowalliaUPC" w:hAnsi="BrowalliaUPC" w:cs="BrowalliaUPC"/>
          <w:sz w:val="32"/>
          <w:szCs w:val="32"/>
        </w:rPr>
        <w:t xml:space="preserve">Spot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ในปริมาณรวมไม่เกิน 200,000 ตัน นำเข้าจำนวน 2 ลำเรือ ตามกำหนดเวลาคือ ลำเรือที่ 1 นำเข้าในเดือนธันวาคม 2562 และลำเรือที่ 2 นำเข้าในเดือนเมษายน 2563 ภายใต้เงื่อนไข ดังนี้ (1) </w:t>
      </w:r>
      <w:r w:rsidRPr="009217CA">
        <w:rPr>
          <w:rFonts w:ascii="BrowalliaUPC" w:hAnsi="BrowalliaUPC" w:cs="BrowalliaUPC"/>
          <w:sz w:val="32"/>
          <w:szCs w:val="32"/>
        </w:rPr>
        <w:t xml:space="preserve">Slot Available: PTTLNG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แจ้ง </w:t>
      </w:r>
      <w:r w:rsidRPr="009217CA">
        <w:rPr>
          <w:rFonts w:ascii="BrowalliaUPC" w:hAnsi="BrowalliaUPC" w:cs="BrowalliaUPC"/>
          <w:sz w:val="32"/>
          <w:szCs w:val="32"/>
        </w:rPr>
        <w:t xml:space="preserve">Slot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หมายถึง ช่วงเวลาในการรับเรือโดยคำนึงถึงเวลา ที่ใช้ในการรับมอบ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การเก็บรักษาและการแปรสภาพ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ล่วงหน้า 3-5</w:t>
      </w:r>
      <w:r w:rsidRPr="009217CA">
        <w:rPr>
          <w:rFonts w:ascii="BrowalliaUPC" w:hAnsi="BrowalliaUPC" w:cs="BrowalliaUPC"/>
          <w:sz w:val="32"/>
          <w:szCs w:val="32"/>
        </w:rPr>
        <w:t xml:space="preserve"> Slot/Cargo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แทนการจองใช้งานแบบ </w:t>
      </w:r>
      <w:r w:rsidRPr="009217CA">
        <w:rPr>
          <w:rFonts w:ascii="BrowalliaUPC" w:hAnsi="BrowalliaUPC" w:cs="BrowalliaUPC"/>
          <w:sz w:val="32"/>
          <w:szCs w:val="32"/>
        </w:rPr>
        <w:t xml:space="preserve">Use It or Lose It (UIOLI) </w:t>
      </w:r>
      <w:r w:rsidRPr="009217CA">
        <w:rPr>
          <w:rFonts w:ascii="BrowalliaUPC" w:hAnsi="BrowalliaUPC" w:cs="BrowalliaUPC"/>
          <w:sz w:val="32"/>
          <w:szCs w:val="32"/>
          <w:cs/>
        </w:rPr>
        <w:t>เพื่อให้ได้ราคาที่เหมาะสมที่สุด เนื่องจากผู้ค้าต้องมีความยืดหยุ่นในการเลือกเวลาส่งมอบ (</w:t>
      </w:r>
      <w:r w:rsidRPr="009217CA">
        <w:rPr>
          <w:rFonts w:ascii="BrowalliaUPC" w:hAnsi="BrowalliaUPC" w:cs="BrowalliaUPC"/>
          <w:sz w:val="32"/>
          <w:szCs w:val="32"/>
        </w:rPr>
        <w:t>Slot Flexibility) (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2) เงื่อนไข </w:t>
      </w:r>
      <w:r w:rsidRPr="009217CA">
        <w:rPr>
          <w:rFonts w:ascii="BrowalliaUPC" w:hAnsi="BrowalliaUPC" w:cs="BrowalliaUPC"/>
          <w:sz w:val="32"/>
          <w:szCs w:val="32"/>
        </w:rPr>
        <w:t xml:space="preserve">UIOLI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9217CA">
        <w:rPr>
          <w:rFonts w:ascii="BrowalliaUPC" w:hAnsi="BrowalliaUPC" w:cs="BrowalliaUPC"/>
          <w:sz w:val="32"/>
          <w:szCs w:val="32"/>
        </w:rPr>
        <w:t xml:space="preserve">Terminal: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กำหนดอัตรา </w:t>
      </w:r>
      <w:r w:rsidRPr="009217CA">
        <w:rPr>
          <w:rFonts w:ascii="BrowalliaUPC" w:hAnsi="BrowalliaUPC" w:cs="BrowalliaUPC"/>
          <w:sz w:val="32"/>
          <w:szCs w:val="32"/>
        </w:rPr>
        <w:t xml:space="preserve">Send out Rate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ตามแผน การใช้จริงของโรงไฟฟ้าของ กฟผ. และให้ กฟผ. ชำระเงินตามวันและปริมาณ </w:t>
      </w:r>
      <w:r w:rsidRPr="009217CA">
        <w:rPr>
          <w:rFonts w:ascii="BrowalliaUPC" w:hAnsi="BrowalliaUPC" w:cs="BrowalliaUPC"/>
          <w:sz w:val="32"/>
          <w:szCs w:val="32"/>
        </w:rPr>
        <w:t xml:space="preserve">Send Out Rate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ตามที่ กฟผ. ใช้จริง (3) การชำระ ค่าบริการระบบท่อ : ให้ กฟผ. ชำระค่าผ่านท่อตามหลักการ </w:t>
      </w:r>
      <w:r w:rsidRPr="009217CA">
        <w:rPr>
          <w:rFonts w:ascii="BrowalliaUPC" w:hAnsi="BrowalliaUPC" w:cs="BrowalliaUPC"/>
          <w:sz w:val="32"/>
          <w:szCs w:val="32"/>
        </w:rPr>
        <w:t xml:space="preserve">Daily Basis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ตามจำนวนวันที่ใช้จริงโดยไม่ให้เกิดความซ้ำซ้อนกับสัญญาซื้อขายก๊าซธรรมชาติ ระหว่าง กฟผ. และ ปตท. ฉบับปัจจุบัน (4) โครงสร้างราคามีเกณฑ์ ดังนี้ 1) เกณฑ์ราคานำเข้า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กฟผ. ให้เป็นไปตามมติ 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. เมื่อวันที่ 28 มิถุนายน 2553 ซึ่งเป็นหลักการเดียวกับที่ ปตท. ปฏิบัติอยู่ คือ กำหนดให้ราคา </w:t>
      </w:r>
      <w:r w:rsidRPr="009217CA">
        <w:rPr>
          <w:rFonts w:ascii="BrowalliaUPC" w:hAnsi="BrowalliaUPC" w:cs="BrowalliaUPC"/>
          <w:sz w:val="32"/>
          <w:szCs w:val="32"/>
        </w:rPr>
        <w:t xml:space="preserve">LNG Spot </w:t>
      </w:r>
      <w:r w:rsidRPr="009217CA">
        <w:rPr>
          <w:rFonts w:ascii="BrowalliaUPC" w:hAnsi="BrowalliaUPC" w:cs="BrowalliaUPC"/>
          <w:sz w:val="32"/>
          <w:szCs w:val="32"/>
          <w:cs/>
        </w:rPr>
        <w:t>ที่นำเข้าไม่เกินราคาน้ำมันเตา 2%</w:t>
      </w:r>
      <w:r w:rsidRPr="009217CA">
        <w:rPr>
          <w:rFonts w:ascii="BrowalliaUPC" w:hAnsi="BrowalliaUPC" w:cs="BrowalliaUPC"/>
          <w:sz w:val="32"/>
          <w:szCs w:val="32"/>
        </w:rPr>
        <w:t xml:space="preserve">S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โดย กฟผ. สามารถดำเนินการนำเข้าได้ โดยไม่ต้องผ่าน กบง. อีกครั้ง 2) ให้ กฟผ. ส่งผ่านค่าไฟฟ้าจากโรงไฟฟ้า ที่ใช้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ของ กฟผ. ไปเฉลี่ยในโครงสร้างราคาไฟฟ้าได้ 3) หลักเกณฑ์การสั่งเดินเครื่อง</w:t>
      </w:r>
      <w:r w:rsidRPr="009217CA">
        <w:rPr>
          <w:rFonts w:ascii="BrowalliaUPC" w:hAnsi="BrowalliaUPC" w:cs="BrowalliaUPC"/>
          <w:sz w:val="32"/>
          <w:szCs w:val="32"/>
          <w:cs/>
        </w:rPr>
        <w:lastRenderedPageBreak/>
        <w:t xml:space="preserve">โรงไฟฟ้าที่ใช้ </w:t>
      </w:r>
      <w:r w:rsidRPr="009217CA">
        <w:rPr>
          <w:rFonts w:ascii="BrowalliaUPC" w:hAnsi="BrowalliaUPC" w:cs="BrowalliaUPC"/>
          <w:sz w:val="32"/>
          <w:szCs w:val="32"/>
        </w:rPr>
        <w:t xml:space="preserve">Spot 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ในครั้งนี้เป็น </w:t>
      </w:r>
      <w:r w:rsidRPr="009217CA">
        <w:rPr>
          <w:rFonts w:ascii="BrowalliaUPC" w:hAnsi="BrowalliaUPC" w:cs="BrowalliaUPC"/>
          <w:sz w:val="32"/>
          <w:szCs w:val="32"/>
        </w:rPr>
        <w:t>Must Take (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5) โรงไฟฟ้าที่กำหนดให้ กฟผ. ใช้ </w:t>
      </w:r>
      <w:r w:rsidRPr="009217CA">
        <w:rPr>
          <w:rFonts w:ascii="BrowalliaUPC" w:hAnsi="BrowalliaUPC" w:cs="BrowalliaUPC"/>
          <w:sz w:val="32"/>
          <w:szCs w:val="32"/>
        </w:rPr>
        <w:t xml:space="preserve">Spot LNG :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คือ โรงไฟฟ้าวังน้อยชุดที่ 4 โรงไฟฟ้าบางปะกง ชุดที่ 5 และโรงไฟฟ้าพระนครใต้ทดแทนระยะที่ 1 (6) ค่าใช้จ่ายในการนำเข้า = ราคาเนื้อ </w:t>
      </w:r>
      <w:r w:rsidRPr="009217CA">
        <w:rPr>
          <w:rFonts w:ascii="BrowalliaUPC" w:hAnsi="BrowalliaUPC" w:cs="BrowalliaUPC"/>
          <w:sz w:val="32"/>
          <w:szCs w:val="32"/>
        </w:rPr>
        <w:t xml:space="preserve">LNG + Surveyor Fee +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ค่าสินค้าผ่านท่าเทียบเรือ + ค่าเดินพิธีศุลกากร + ค่าใช้จ่ายในการนำเข้า + ค่าใช้จ่ายทางการเงิน + ค่าสถานี + ค่าท่อ + ค่าประกัน + ค่าธรรมเนียมใบอนุญาต + </w:t>
      </w:r>
      <w:r w:rsidRPr="009217CA">
        <w:rPr>
          <w:rFonts w:ascii="BrowalliaUPC" w:hAnsi="BrowalliaUPC" w:cs="BrowalliaUPC"/>
          <w:sz w:val="32"/>
          <w:szCs w:val="32"/>
        </w:rPr>
        <w:t xml:space="preserve">Margin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โดยให้ กฟผ. เรียกเก็บค่าใช้จ่ายนำเข้า โดยไม่คิดค่าใช้จ่ายทางการเงิน และ </w:t>
      </w:r>
      <w:r w:rsidRPr="009217CA">
        <w:rPr>
          <w:rFonts w:ascii="BrowalliaUPC" w:hAnsi="BrowalliaUPC" w:cs="BrowalliaUPC"/>
          <w:sz w:val="32"/>
          <w:szCs w:val="32"/>
        </w:rPr>
        <w:t xml:space="preserve">Margin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เมื่อเงื่อนไขการใช้ </w:t>
      </w:r>
      <w:r w:rsidRPr="009217CA">
        <w:rPr>
          <w:rFonts w:ascii="BrowalliaUPC" w:hAnsi="BrowalliaUPC" w:cs="BrowalliaUPC"/>
          <w:sz w:val="32"/>
          <w:szCs w:val="32"/>
        </w:rPr>
        <w:t xml:space="preserve">LNG Terminal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และท่อส่งก๊าซ เป็นไปตามข้อ (1) – (3) ข้างต้น และ (7) ให้ กฟผ. และ กกพ. รายงานผลการนำเข้า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ลำเรือแรกต่อ กบง. เพื่อทราบผลกระทบจากการดำเนินการ รวมถึงเปรียบเทียบต้นทุนค่าไฟฟ้า และผลกระทบต่ออัตราค่าไฟฟ้า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5. การดำเนินการเตรียมความพร้อม </w:t>
      </w:r>
      <w:r w:rsidRPr="009217CA">
        <w:rPr>
          <w:rFonts w:ascii="BrowalliaUPC" w:hAnsi="BrowalliaUPC" w:cs="BrowalliaUPC"/>
          <w:sz w:val="32"/>
          <w:szCs w:val="32"/>
        </w:rPr>
        <w:t xml:space="preserve">Shipper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รายใหม่ ยังคงอยู่ในกรอบแนวทางการส่งเสริมการแข่งขันในกิจการก๊าซธรรมชาติ ระยะที่ 1 ระยะดำเนินการโครงการนำร่อง โดยมี กฟผ. เป็นหน่วยงานนำร่องเตรียมความพร้อมทำหน้าที่เป็น </w:t>
      </w:r>
      <w:r w:rsidRPr="009217CA">
        <w:rPr>
          <w:rFonts w:ascii="BrowalliaUPC" w:hAnsi="BrowalliaUPC" w:cs="BrowalliaUPC"/>
          <w:sz w:val="32"/>
          <w:szCs w:val="32"/>
        </w:rPr>
        <w:t xml:space="preserve">Shipper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รายใหม่ แต่มีรายละเอียดในทางปฏิบัติที่มีความต่างไปจากแนวทางที่ 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. ได้มีมติไว้เมื่อวันที่ 31 กรกฎาคม 2560 ในส่วนที่จะให้ กฟผ. เป็น </w:t>
      </w:r>
      <w:r w:rsidRPr="009217CA">
        <w:rPr>
          <w:rFonts w:ascii="BrowalliaUPC" w:hAnsi="BrowalliaUPC" w:cs="BrowalliaUPC"/>
          <w:sz w:val="32"/>
          <w:szCs w:val="32"/>
        </w:rPr>
        <w:t xml:space="preserve">Shipper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รายใหม่ โดยนำเข้า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ในปริมาณการจัดหาไม่เกิน 1.5 ล้านตันต่อปี และดำเนินการให้แล้วเสร็จภายในปี 2561 โดยเหตุเกิดจากข้อมูลที่หน่วยงาน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 ได้รวบรวมเสนอ กบง. พิจารณาในการประชุมแต่ละครั้ง สะท้อนถึงสถานการณ์ความต้องการใช้ก๊าซธรรมชาติ มีการเปลี่ยนแปลงไปจากที่คาดการณ์ไว้ และเพื่อไม่ให้เกิดภาระ </w:t>
      </w:r>
      <w:r w:rsidRPr="009217CA">
        <w:rPr>
          <w:rFonts w:ascii="BrowalliaUPC" w:hAnsi="BrowalliaUPC" w:cs="BrowalliaUPC"/>
          <w:sz w:val="32"/>
          <w:szCs w:val="32"/>
        </w:rPr>
        <w:t xml:space="preserve">Take or Pay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ตลอดจนหลีกเลี่ยงความเสี่ยงที่อาจมีผลกระทบต่อประชาชนและภาวะการเติบเศรษฐกิจของประเทศ กบง. จึงมีมติเห็นชอบให้ปรับแนวทางบริหารจัดการการนำเข้า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ของ กฟผ. เป็นไม่เกิน 200,000 ตัน และกำหนดแนวทางในการนำเข้าและคิดค่าใช้จ่าย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 ดังความละเอียดแจ้งแล้วตามข้อ 2 และเห็นควรเสนอ 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>. เพื่อพิจารณา</w:t>
      </w:r>
    </w:p>
    <w:p w:rsidR="009217CA" w:rsidRPr="009217CA" w:rsidRDefault="009217CA" w:rsidP="009217CA">
      <w:pPr>
        <w:rPr>
          <w:rFonts w:ascii="BrowalliaUPC" w:hAnsi="BrowalliaUPC" w:cs="BrowalliaUPC" w:hint="cs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  <w:u w:val="single"/>
        </w:rPr>
      </w:pPr>
      <w:r w:rsidRPr="009217CA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1. รับทราบการดำเนินการตามแนวทางการส่งเสริมการแข่งขันในกิจการก๊าซธรรมชาติ ระยะที่ 1 ระยะดำเนินการโครงการนำร่อง ที่มอบหมายให้การไฟฟ้าฝ่ายผลิตแห่งประเทศไทย (กฟผ.) เตรียมความพร้อมทำหน้าที่เป็น </w:t>
      </w:r>
      <w:r w:rsidRPr="009217CA">
        <w:rPr>
          <w:rFonts w:ascii="BrowalliaUPC" w:hAnsi="BrowalliaUPC" w:cs="BrowalliaUPC"/>
          <w:sz w:val="32"/>
          <w:szCs w:val="32"/>
        </w:rPr>
        <w:t xml:space="preserve">Shipper </w:t>
      </w:r>
      <w:r w:rsidRPr="009217CA">
        <w:rPr>
          <w:rFonts w:ascii="BrowalliaUPC" w:hAnsi="BrowalliaUPC" w:cs="BrowalliaUPC"/>
          <w:sz w:val="32"/>
          <w:szCs w:val="32"/>
          <w:cs/>
        </w:rPr>
        <w:t>รายใหม่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>2. ให้ยกเลิกมติคณะกรรมการนโยบายพลังงานแห่งชาติ (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>.) เมื่อวันที่ 31 กรกฎาคม 2560 ที่ได้มีมติเห็นชอบหลักการและแนวทางการส่งเสริมการแข่งขันในกิจการก๊าซธรรมชาติ ระยะที่ 1 ระยะดำเนินการ</w:t>
      </w:r>
      <w:r w:rsidRPr="009217CA">
        <w:rPr>
          <w:rFonts w:ascii="BrowalliaUPC" w:hAnsi="BrowalliaUPC" w:cs="BrowalliaUPC"/>
          <w:sz w:val="32"/>
          <w:szCs w:val="32"/>
          <w:cs/>
        </w:rPr>
        <w:lastRenderedPageBreak/>
        <w:t xml:space="preserve">โครงการนำร่อง โดยมอบหมายให้ กฟผ. เตรียมความพร้อมทำหน้าที่เป็น </w:t>
      </w:r>
      <w:r w:rsidRPr="009217CA">
        <w:rPr>
          <w:rFonts w:ascii="BrowalliaUPC" w:hAnsi="BrowalliaUPC" w:cs="BrowalliaUPC"/>
          <w:sz w:val="32"/>
          <w:szCs w:val="32"/>
        </w:rPr>
        <w:t xml:space="preserve">Shipper </w:t>
      </w:r>
      <w:r w:rsidRPr="009217CA">
        <w:rPr>
          <w:rFonts w:ascii="BrowalliaUPC" w:hAnsi="BrowalliaUPC" w:cs="BrowalliaUPC"/>
          <w:sz w:val="32"/>
          <w:szCs w:val="32"/>
          <w:cs/>
        </w:rPr>
        <w:t>รายใหม่ ในปริมาณการจัดหาไม่เกิน 1.5 ล้านตันต่อปี ให้แล้วเสร็จภายในปี 2561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3. เห็นชอบให้ กฟผ. เตรียมความพร้อมทำหน้าที่เป็น </w:t>
      </w:r>
      <w:r w:rsidRPr="009217CA">
        <w:rPr>
          <w:rFonts w:ascii="BrowalliaUPC" w:hAnsi="BrowalliaUPC" w:cs="BrowalliaUPC"/>
          <w:sz w:val="32"/>
          <w:szCs w:val="32"/>
        </w:rPr>
        <w:t xml:space="preserve">Shipper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รายใหม่ โดยสามารถนำเข้า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ในรูปแบบ </w:t>
      </w:r>
      <w:r w:rsidRPr="009217CA">
        <w:rPr>
          <w:rFonts w:ascii="BrowalliaUPC" w:hAnsi="BrowalliaUPC" w:cs="BrowalliaUPC"/>
          <w:sz w:val="32"/>
          <w:szCs w:val="32"/>
        </w:rPr>
        <w:t xml:space="preserve">Spot </w:t>
      </w:r>
      <w:r w:rsidRPr="009217CA">
        <w:rPr>
          <w:rFonts w:ascii="BrowalliaUPC" w:hAnsi="BrowalliaUPC" w:cs="BrowalliaUPC"/>
          <w:sz w:val="32"/>
          <w:szCs w:val="32"/>
          <w:cs/>
        </w:rPr>
        <w:t>ไม่เกิน 200,000 ตัน ตามมติคณะกรรมการบริหารนโยบายพลังงาน (กบง.) เมื่อวันที่ 21 ตุลาคม 2562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4. เห็นชอบโครงสร้างราคา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9217CA">
        <w:rPr>
          <w:rFonts w:ascii="BrowalliaUPC" w:hAnsi="BrowalliaUPC" w:cs="BrowalliaUPC"/>
          <w:sz w:val="32"/>
          <w:szCs w:val="32"/>
        </w:rPr>
        <w:t xml:space="preserve">Spot </w:t>
      </w:r>
      <w:r w:rsidRPr="009217CA">
        <w:rPr>
          <w:rFonts w:ascii="BrowalliaUPC" w:hAnsi="BrowalliaUPC" w:cs="BrowalliaUPC"/>
          <w:sz w:val="32"/>
          <w:szCs w:val="32"/>
          <w:cs/>
        </w:rPr>
        <w:t>ของ กฟผ. ดังนี้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4.1 เกณฑ์ราคานำเข้า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กฟผ. ให้เป็นไปตามมติ 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 xml:space="preserve">. เมื่อวันที่ 28 มิถุนายน 2553 ซึ่งเป็นหลักการเดียวกับที่ บริษัท ปตท. จำกัด (มหาชน) ปฏิบัติอยู่ คือ กำหนดให้ราคา </w:t>
      </w:r>
      <w:r w:rsidRPr="009217CA">
        <w:rPr>
          <w:rFonts w:ascii="BrowalliaUPC" w:hAnsi="BrowalliaUPC" w:cs="BrowalliaUPC"/>
          <w:sz w:val="32"/>
          <w:szCs w:val="32"/>
        </w:rPr>
        <w:t xml:space="preserve">LNG Spot </w:t>
      </w:r>
      <w:r w:rsidRPr="009217CA">
        <w:rPr>
          <w:rFonts w:ascii="BrowalliaUPC" w:hAnsi="BrowalliaUPC" w:cs="BrowalliaUPC"/>
          <w:sz w:val="32"/>
          <w:szCs w:val="32"/>
          <w:cs/>
        </w:rPr>
        <w:t>ที่นำเข้า ไม่เกินราคาน้ำมันเตา 2%</w:t>
      </w:r>
      <w:r w:rsidRPr="009217CA">
        <w:rPr>
          <w:rFonts w:ascii="BrowalliaUPC" w:hAnsi="BrowalliaUPC" w:cs="BrowalliaUPC"/>
          <w:sz w:val="32"/>
          <w:szCs w:val="32"/>
        </w:rPr>
        <w:t xml:space="preserve">S </w:t>
      </w:r>
      <w:r w:rsidRPr="009217CA">
        <w:rPr>
          <w:rFonts w:ascii="BrowalliaUPC" w:hAnsi="BrowalliaUPC" w:cs="BrowalliaUPC"/>
          <w:sz w:val="32"/>
          <w:szCs w:val="32"/>
          <w:cs/>
        </w:rPr>
        <w:t>โดย กฟผ. สามารถดำเนินการนำเข้าได้ โดยไม่ต้องผ่าน กบง. อีกครั้ง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4.2 ให้ กฟผ. ส่งผ่านค่าไฟฟ้าจากโรงไฟฟ้าที่ใช้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>ของ กฟผ. ไปเฉลี่ยในโครงสร้างราคาไฟฟ้าได้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4.3 หลักเกณฑ์การสั่งเดินเครื่องโรงไฟฟ้าที่ใช้ </w:t>
      </w:r>
      <w:r w:rsidRPr="009217CA">
        <w:rPr>
          <w:rFonts w:ascii="BrowalliaUPC" w:hAnsi="BrowalliaUPC" w:cs="BrowalliaUPC"/>
          <w:sz w:val="32"/>
          <w:szCs w:val="32"/>
        </w:rPr>
        <w:t xml:space="preserve">Spot LNG </w:t>
      </w:r>
      <w:r w:rsidRPr="009217CA">
        <w:rPr>
          <w:rFonts w:ascii="BrowalliaUPC" w:hAnsi="BrowalliaUPC" w:cs="BrowalliaUPC"/>
          <w:sz w:val="32"/>
          <w:szCs w:val="32"/>
          <w:cs/>
        </w:rPr>
        <w:t>ในครั้งนี้เป็นการเดินเครื่องโรงไฟฟ้าประเภทจำเป็นต้องรับซื้อขั้นต่ำตามสัญญา (</w:t>
      </w:r>
      <w:r w:rsidRPr="009217CA">
        <w:rPr>
          <w:rFonts w:ascii="BrowalliaUPC" w:hAnsi="BrowalliaUPC" w:cs="BrowalliaUPC"/>
          <w:sz w:val="32"/>
          <w:szCs w:val="32"/>
        </w:rPr>
        <w:t>Must Take)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5. เห็นชอบโรงไฟฟ้าที่กำหนดให้ใช้ </w:t>
      </w:r>
      <w:r w:rsidRPr="009217CA">
        <w:rPr>
          <w:rFonts w:ascii="BrowalliaUPC" w:hAnsi="BrowalliaUPC" w:cs="BrowalliaUPC"/>
          <w:sz w:val="32"/>
          <w:szCs w:val="32"/>
        </w:rPr>
        <w:t xml:space="preserve">Spot LNG : </w:t>
      </w:r>
      <w:r w:rsidRPr="009217CA">
        <w:rPr>
          <w:rFonts w:ascii="BrowalliaUPC" w:hAnsi="BrowalliaUPC" w:cs="BrowalliaUPC"/>
          <w:sz w:val="32"/>
          <w:szCs w:val="32"/>
          <w:cs/>
        </w:rPr>
        <w:t>คือ โรงไฟฟ้าวังน้อยชุดที่ 4 โรงไฟฟ้าบางปะกง ชุดที่ 5 และโรงไฟฟ้าพระนครใต้ทดแทนระยะที่ 1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6. เห็นชอบค่าใช้จ่ายในการนำเข้า </w:t>
      </w:r>
      <w:r w:rsidRPr="009217CA">
        <w:rPr>
          <w:rFonts w:ascii="BrowalliaUPC" w:hAnsi="BrowalliaUPC" w:cs="BrowalliaUPC"/>
          <w:sz w:val="32"/>
          <w:szCs w:val="32"/>
        </w:rPr>
        <w:t xml:space="preserve">LNG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9217CA">
        <w:rPr>
          <w:rFonts w:ascii="BrowalliaUPC" w:hAnsi="BrowalliaUPC" w:cs="BrowalliaUPC"/>
          <w:sz w:val="32"/>
          <w:szCs w:val="32"/>
        </w:rPr>
        <w:t xml:space="preserve">Spot </w:t>
      </w:r>
      <w:r w:rsidRPr="009217CA">
        <w:rPr>
          <w:rFonts w:ascii="BrowalliaUPC" w:hAnsi="BrowalliaUPC" w:cs="BrowalliaUPC"/>
          <w:sz w:val="32"/>
          <w:szCs w:val="32"/>
          <w:cs/>
        </w:rPr>
        <w:t>ของ กฟผ. ดังนี้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ค่าใช้จ่ายในการนำเข้า = ราคาเนื้อ </w:t>
      </w:r>
      <w:r w:rsidRPr="009217CA">
        <w:rPr>
          <w:rFonts w:ascii="BrowalliaUPC" w:hAnsi="BrowalliaUPC" w:cs="BrowalliaUPC"/>
          <w:sz w:val="32"/>
          <w:szCs w:val="32"/>
        </w:rPr>
        <w:t xml:space="preserve">LNG + Surveyor Fee +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ค่าสินค้าผ่านท่าเทียบเรือ + ค่าเดินพิธีศุลกากร + ค่าใช้จ่ายในการนำเข้า +ค่าใช้จ่ายทางการเงิน + ค่าสถานี + ค่าท่อ + ค่าประกัน + ค่าธรรมเนียมใบอนุญาต + </w:t>
      </w:r>
      <w:r w:rsidRPr="009217CA">
        <w:rPr>
          <w:rFonts w:ascii="BrowalliaUPC" w:hAnsi="BrowalliaUPC" w:cs="BrowalliaUPC"/>
          <w:sz w:val="32"/>
          <w:szCs w:val="32"/>
        </w:rPr>
        <w:t>Margin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โดยให้ กฟผ. เรียกเก็บค่าใช้จ่ายนำเข้า โดยไม่คิดค่าใช้จ่ายทางการเงิน และ </w:t>
      </w:r>
      <w:r w:rsidRPr="009217CA">
        <w:rPr>
          <w:rFonts w:ascii="BrowalliaUPC" w:hAnsi="BrowalliaUPC" w:cs="BrowalliaUPC"/>
          <w:sz w:val="32"/>
          <w:szCs w:val="32"/>
        </w:rPr>
        <w:t xml:space="preserve">Margin </w:t>
      </w:r>
      <w:r w:rsidRPr="009217CA">
        <w:rPr>
          <w:rFonts w:ascii="BrowalliaUPC" w:hAnsi="BrowalliaUPC" w:cs="BrowalliaUPC"/>
          <w:sz w:val="32"/>
          <w:szCs w:val="32"/>
          <w:cs/>
        </w:rPr>
        <w:t xml:space="preserve">เมื่อเงื่อนไขการใช้ </w:t>
      </w:r>
      <w:r w:rsidRPr="009217CA">
        <w:rPr>
          <w:rFonts w:ascii="BrowalliaUPC" w:hAnsi="BrowalliaUPC" w:cs="BrowalliaUPC"/>
          <w:sz w:val="32"/>
          <w:szCs w:val="32"/>
        </w:rPr>
        <w:t xml:space="preserve">LNG Terminal </w:t>
      </w:r>
      <w:r w:rsidRPr="009217CA">
        <w:rPr>
          <w:rFonts w:ascii="BrowalliaUPC" w:hAnsi="BrowalliaUPC" w:cs="BrowalliaUPC"/>
          <w:sz w:val="32"/>
          <w:szCs w:val="32"/>
          <w:cs/>
        </w:rPr>
        <w:t>และท่อส่งก๊าซ เป็นไปตามมติ กบง. เมื่อวันที่ 21 ตุลาคม 2562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lastRenderedPageBreak/>
        <w:t>7. การดำเนินการตามข้อ 3. – 6. ให้อยู่ภายใต้การกำกับดูแลของ คณะกรรมการกำกับกิจการพลังงาน(กกพ.)</w:t>
      </w:r>
    </w:p>
    <w:p w:rsidR="009217CA" w:rsidRPr="009217CA" w:rsidRDefault="009217CA" w:rsidP="009217CA">
      <w:pPr>
        <w:rPr>
          <w:rFonts w:ascii="BrowalliaUPC" w:hAnsi="BrowalliaUPC" w:cs="BrowalliaUPC"/>
          <w:sz w:val="32"/>
          <w:szCs w:val="32"/>
        </w:rPr>
      </w:pPr>
    </w:p>
    <w:p w:rsidR="00C96C33" w:rsidRPr="003C0EBC" w:rsidRDefault="009217CA" w:rsidP="009217CA">
      <w:pPr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sz w:val="32"/>
          <w:szCs w:val="32"/>
          <w:cs/>
        </w:rPr>
        <w:t xml:space="preserve">8. มอบหมายให้สำนักงานนโยบายและแผนพลังงาน และ กกพ. ไปทบทวนแนวทางการส่งเสริมการแข่งขันในกิจการก๊าซธรรมชาติให้เหมาะสมกับสถานการณ์ปัจจุบัน และนำเสนอ กบง. และ </w:t>
      </w:r>
      <w:proofErr w:type="spellStart"/>
      <w:r w:rsidRPr="009217C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217CA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F3D4A"/>
    <w:rsid w:val="003C0EBC"/>
    <w:rsid w:val="006A2182"/>
    <w:rsid w:val="009217CA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D34B7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12</cp:revision>
  <dcterms:created xsi:type="dcterms:W3CDTF">2018-03-27T04:11:00Z</dcterms:created>
  <dcterms:modified xsi:type="dcterms:W3CDTF">2022-09-27T04:13:00Z</dcterms:modified>
</cp:coreProperties>
</file>